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hd w:fill="auto" w:val="clear"/>
        <w:spacing w:after="240" w:before="40" w:lineRule="auto"/>
        <w:jc w:val="center"/>
        <w:rPr/>
      </w:pPr>
      <w:r w:rsidDel="00000000" w:rsidR="00000000" w:rsidRPr="00000000">
        <w:rPr>
          <w:rFonts w:ascii="Calibri" w:cs="Calibri" w:eastAsia="Calibri" w:hAnsi="Calibri"/>
          <w:b w:val="1"/>
          <w:bCs w:val="1"/>
          <w:color w:val="5b9ad5"/>
          <w:sz w:val="44"/>
          <w:szCs w:val="44"/>
          <w:rtl w:val="0"/>
        </w:rPr>
        <w:t xml:space="preserve">ANAPHYLAXIS POLICY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5210175</wp:posOffset>
            </wp:positionH>
            <wp:positionV relativeFrom="paragraph">
              <wp:posOffset>225660</wp:posOffset>
            </wp:positionV>
            <wp:extent cx="685800" cy="666750"/>
            <wp:effectExtent b="0" l="0" r="0" t="0"/>
            <wp:wrapSquare wrapText="bothSides" distB="0" distT="0" distL="114300" distR="114300"/>
            <wp:docPr descr="A blue sign with white people and words&#10;&#10;AI-generated content may be incorrect." id="2" name="image1.png"/>
            <a:graphic>
              <a:graphicData uri="http://schemas.openxmlformats.org/drawingml/2006/picture">
                <pic:pic>
                  <pic:nvPicPr>
                    <pic:cNvPr descr="A blue sign with white people and words&#10;&#10;AI-generated content may be incorrect." id="0" name="image1.png"/>
                    <pic:cNvPicPr preferRelativeResize="0"/>
                  </pic:nvPicPr>
                  <pic:blipFill>
                    <a:blip r:embed="rId6"/>
                    <a:srcRect b="0" l="0" r="0" t="0"/>
                    <a:stretch>
                      <a:fillRect/>
                    </a:stretch>
                  </pic:blipFill>
                  <pic:spPr>
                    <a:xfrm>
                      <a:off x="0" y="0"/>
                      <a:ext cx="685800" cy="666750"/>
                    </a:xfrm>
                    <a:prstGeom prst="rect"/>
                    <a:ln/>
                  </pic:spPr>
                </pic:pic>
              </a:graphicData>
            </a:graphic>
          </wp:anchor>
        </w:drawing>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hd w:fill="auto" w:val="clear"/>
        <w:spacing w:after="240" w:before="40" w:lineRule="auto"/>
        <w:ind w:firstLine="0"/>
        <w:rPr>
          <w:b w:val="1"/>
          <w:bCs w:val="1"/>
        </w:rPr>
      </w:pPr>
      <w:r w:rsidDel="00000000" w:rsidR="00000000" w:rsidRPr="00000000">
        <w:rPr>
          <w:rtl w:val="0"/>
        </w:rPr>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hd w:fill="auto" w:val="clear"/>
        <w:spacing w:after="240" w:before="40" w:lineRule="auto"/>
        <w:ind w:firstLine="0"/>
        <w:rPr>
          <w:b w:val="1"/>
          <w:bCs w:val="1"/>
        </w:rPr>
      </w:pPr>
      <w:r w:rsidDel="00000000" w:rsidR="00000000" w:rsidRPr="00000000">
        <w:rPr>
          <w:b w:val="1"/>
          <w:bCs w:val="1"/>
          <w:rtl w:val="0"/>
        </w:rPr>
        <w:t xml:space="preserve">Help for non-English speakers</w:t>
      </w:r>
    </w:p>
    <w:p w:rsidR="00000000" w:rsidDel="00000000" w:rsidP="00000000" w:rsidRDefault="00000000" w:rsidRPr="00000000" w14:paraId="00000004">
      <w:pPr>
        <w:rPr>
          <w:b w:val="1"/>
          <w:bCs w:val="1"/>
          <w:smallCaps w:val="1"/>
          <w:color w:val="5b9bd5"/>
          <w:sz w:val="26"/>
          <w:szCs w:val="26"/>
        </w:rPr>
      </w:pPr>
      <w:r w:rsidDel="00000000" w:rsidR="00000000" w:rsidRPr="00000000">
        <w:rPr>
          <w:rFonts w:ascii="Calibri" w:cs="Calibri" w:eastAsia="Calibri" w:hAnsi="Calibri"/>
          <w:color w:val="000000"/>
          <w:rtl w:val="0"/>
        </w:rPr>
        <w:t xml:space="preserve">If you need help to understand the information in this policy, please contact Sydenham Primary School’s administration on 93615300</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PURPOSE</w:t>
      </w:r>
    </w:p>
    <w:p w:rsidR="00000000" w:rsidDel="00000000" w:rsidP="00000000" w:rsidRDefault="00000000" w:rsidRPr="00000000" w14:paraId="00000006">
      <w:pPr>
        <w:jc w:val="both"/>
        <w:rPr/>
      </w:pPr>
      <w:r w:rsidDel="00000000" w:rsidR="00000000" w:rsidRPr="00000000">
        <w:rPr>
          <w:rtl w:val="0"/>
        </w:rPr>
        <w:t xml:space="preserve">To explain to Sydenham Primary School parents/carers, staff and students the processes and procedures in place to support students diagnosed as being at risk of suffering from anaphylaxis. This policy also ensures that Sydenham Primary School is compliant with Ministerial Order 706 and the Department’s guidelines for anaphylaxis management.</w:t>
      </w:r>
    </w:p>
    <w:p w:rsidR="00000000" w:rsidDel="00000000" w:rsidP="00000000" w:rsidRDefault="00000000" w:rsidRPr="00000000" w14:paraId="00000007">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SCOPE</w:t>
      </w:r>
    </w:p>
    <w:p w:rsidR="00000000" w:rsidDel="00000000" w:rsidP="00000000" w:rsidRDefault="00000000" w:rsidRPr="00000000" w14:paraId="00000008">
      <w:pPr>
        <w:jc w:val="both"/>
        <w:rPr/>
      </w:pPr>
      <w:r w:rsidDel="00000000" w:rsidR="00000000" w:rsidRPr="00000000">
        <w:rPr>
          <w:rtl w:val="0"/>
        </w:rPr>
        <w:t xml:space="preserve">This policy applies to:</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staff, including casual relief staff and volunteers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students who have been diagnosed with anaphylaxis, or who may require emergency treatment for an anaphylactic reaction, and their parents/carers.  </w:t>
      </w:r>
    </w:p>
    <w:p w:rsidR="00000000" w:rsidDel="00000000" w:rsidP="00000000" w:rsidRDefault="00000000" w:rsidRPr="00000000" w14:paraId="0000000B">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POLICY</w:t>
      </w:r>
    </w:p>
    <w:p w:rsidR="00000000" w:rsidDel="00000000" w:rsidP="00000000" w:rsidRDefault="00000000" w:rsidRPr="00000000" w14:paraId="0000000C">
      <w:pPr>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School Statement</w:t>
      </w:r>
    </w:p>
    <w:p w:rsidR="00000000" w:rsidDel="00000000" w:rsidP="00000000" w:rsidRDefault="00000000" w:rsidRPr="00000000" w14:paraId="0000000D">
      <w:pPr>
        <w:jc w:val="both"/>
        <w:rPr/>
      </w:pPr>
      <w:r w:rsidDel="00000000" w:rsidR="00000000" w:rsidRPr="00000000">
        <w:rPr>
          <w:rtl w:val="0"/>
        </w:rPr>
        <w:t xml:space="preserve">Sydenham Primary School fully complies with Ministerial Order 706 and the associated guidelines published by the Department of Education.</w:t>
      </w:r>
    </w:p>
    <w:p w:rsidR="00000000" w:rsidDel="00000000" w:rsidP="00000000" w:rsidRDefault="00000000" w:rsidRPr="00000000" w14:paraId="0000000E">
      <w:pPr>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Anaphylaxis </w:t>
      </w:r>
    </w:p>
    <w:p w:rsidR="00000000" w:rsidDel="00000000" w:rsidP="00000000" w:rsidRDefault="00000000" w:rsidRPr="00000000" w14:paraId="0000000F">
      <w:pPr>
        <w:jc w:val="both"/>
        <w:rPr/>
      </w:pPr>
      <w:r w:rsidDel="00000000" w:rsidR="00000000" w:rsidRPr="00000000">
        <w:rPr>
          <w:rtl w:val="0"/>
        </w:rPr>
        <w:t xml:space="preserve">Anaphylaxis is a severe allergic reaction that occurs after exposure to an allergen. The most common allergens for school-aged children are nuts, eggs, cow’s milk, fish, shellfish, wheat, soy, sesame, latex, certain insect stings and medication. </w:t>
      </w:r>
    </w:p>
    <w:p w:rsidR="00000000" w:rsidDel="00000000" w:rsidP="00000000" w:rsidRDefault="00000000" w:rsidRPr="00000000" w14:paraId="00000010">
      <w:pPr>
        <w:jc w:val="both"/>
        <w:rPr>
          <w:i w:val="1"/>
          <w:iCs w:val="1"/>
        </w:rPr>
      </w:pPr>
      <w:r w:rsidDel="00000000" w:rsidR="00000000" w:rsidRPr="00000000">
        <w:rPr>
          <w:i w:val="1"/>
          <w:iCs w:val="1"/>
          <w:rtl w:val="0"/>
        </w:rPr>
        <w:t xml:space="preserve">Symptoms</w:t>
      </w:r>
    </w:p>
    <w:p w:rsidR="00000000" w:rsidDel="00000000" w:rsidP="00000000" w:rsidRDefault="00000000" w:rsidRPr="00000000" w14:paraId="00000011">
      <w:pPr>
        <w:jc w:val="both"/>
        <w:rPr/>
      </w:pPr>
      <w:r w:rsidDel="00000000" w:rsidR="00000000" w:rsidRPr="00000000">
        <w:rPr>
          <w:rtl w:val="0"/>
        </w:rPr>
        <w:t xml:space="preserve">Signs and symptoms of a mild to moderate allergic reaction can include:</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swelling of the lips, face and eyes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hives or welts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tingling in the mouth.</w:t>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Signs and symptoms of anaphylaxis, a severe allergic reaction, can include:</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difficult/noisy breathing</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swelling of tongue</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difficulty talking and/or hoarse voice</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wheeze or persistent cough</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persistent dizziness or collapse</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appears pale or floppy</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abdominal pain and/or vomiting.</w:t>
      </w:r>
    </w:p>
    <w:p w:rsidR="00000000" w:rsidDel="00000000" w:rsidP="00000000" w:rsidRDefault="00000000" w:rsidRPr="00000000" w14:paraId="0000001D">
      <w:pPr>
        <w:jc w:val="both"/>
        <w:rPr/>
      </w:pPr>
      <w:r w:rsidDel="00000000" w:rsidR="00000000" w:rsidRPr="00000000">
        <w:rPr>
          <w:rtl w:val="0"/>
        </w:rPr>
        <w:t xml:space="preserve">Symptoms usually develop within ten minutes and up to two hours after exposure to an allergen but can appear within a few minutes. </w:t>
      </w:r>
    </w:p>
    <w:p w:rsidR="00000000" w:rsidDel="00000000" w:rsidP="00000000" w:rsidRDefault="00000000" w:rsidRPr="00000000" w14:paraId="0000001E">
      <w:pPr>
        <w:jc w:val="both"/>
        <w:rPr>
          <w:i w:val="1"/>
          <w:iCs w:val="1"/>
        </w:rPr>
      </w:pPr>
      <w:r w:rsidDel="00000000" w:rsidR="00000000" w:rsidRPr="00000000">
        <w:rPr>
          <w:i w:val="1"/>
          <w:iCs w:val="1"/>
          <w:rtl w:val="0"/>
        </w:rPr>
        <w:t xml:space="preserve">Treatment</w:t>
      </w:r>
    </w:p>
    <w:p w:rsidR="00000000" w:rsidDel="00000000" w:rsidP="00000000" w:rsidRDefault="00000000" w:rsidRPr="00000000" w14:paraId="0000001F">
      <w:pPr>
        <w:jc w:val="both"/>
        <w:rPr/>
      </w:pPr>
      <w:r w:rsidDel="00000000" w:rsidR="00000000" w:rsidRPr="00000000">
        <w:rPr>
          <w:rtl w:val="0"/>
        </w:rPr>
        <w:t xml:space="preserve">Adrenaline given as an injection into the muscle of the outer mid-thigh is the first aid treatment for anaphylaxis.</w:t>
      </w:r>
    </w:p>
    <w:p w:rsidR="00000000" w:rsidDel="00000000" w:rsidP="00000000" w:rsidRDefault="00000000" w:rsidRPr="00000000" w14:paraId="00000020">
      <w:pPr>
        <w:jc w:val="both"/>
        <w:rPr/>
      </w:pPr>
      <w:r w:rsidDel="00000000" w:rsidR="00000000" w:rsidRPr="00000000">
        <w:rPr>
          <w:rtl w:val="0"/>
        </w:rPr>
        <w:t xml:space="preserve">Individuals diagnosed as being at risk of anaphylaxis are prescribed an adrenaline autoinjector for use in an emergency. These adrenaline autoinjectors are designed so that anyone can use them in an emergency.</w:t>
      </w:r>
    </w:p>
    <w:p w:rsidR="00000000" w:rsidDel="00000000" w:rsidP="00000000" w:rsidRDefault="00000000" w:rsidRPr="00000000" w14:paraId="00000021">
      <w:pPr>
        <w:pStyle w:val="Heading3"/>
        <w:spacing w:after="120" w:line="240" w:lineRule="auto"/>
        <w:jc w:val="both"/>
        <w:rPr>
          <w:b w:val="1"/>
          <w:bCs w:val="1"/>
          <w:color w:val="000000"/>
        </w:rPr>
      </w:pPr>
      <w:r w:rsidDel="00000000" w:rsidR="00000000" w:rsidRPr="00000000">
        <w:rPr>
          <w:b w:val="1"/>
          <w:bCs w:val="1"/>
          <w:color w:val="000000"/>
          <w:rtl w:val="0"/>
        </w:rPr>
        <w:t xml:space="preserve">Individual Anaphylaxis Management Plans </w:t>
      </w:r>
    </w:p>
    <w:p w:rsidR="00000000" w:rsidDel="00000000" w:rsidP="00000000" w:rsidRDefault="00000000" w:rsidRPr="00000000" w14:paraId="00000022">
      <w:pPr>
        <w:spacing w:after="180" w:line="240" w:lineRule="auto"/>
        <w:jc w:val="both"/>
        <w:rPr/>
      </w:pPr>
      <w:r w:rsidDel="00000000" w:rsidR="00000000" w:rsidRPr="00000000">
        <w:rPr>
          <w:rtl w:val="0"/>
        </w:rPr>
        <w:t xml:space="preserve">All students at Sydenham Primary School who are diagnosed by a medical practitioner as being at risk of suffering from an anaphylactic reaction must have an Individual Anaphylaxis Management Plan. When notified of an anaphylaxis diagnosis, the Principal of Sydenham Primary School is responsible for developing a plan in consultation with the student’s parents/carers. </w:t>
      </w:r>
    </w:p>
    <w:p w:rsidR="00000000" w:rsidDel="00000000" w:rsidP="00000000" w:rsidRDefault="00000000" w:rsidRPr="00000000" w14:paraId="00000023">
      <w:pPr>
        <w:jc w:val="both"/>
        <w:rPr/>
      </w:pPr>
      <w:r w:rsidDel="00000000" w:rsidR="00000000" w:rsidRPr="00000000">
        <w:rPr>
          <w:rtl w:val="0"/>
        </w:rPr>
        <w:t xml:space="preserve">Where necessary, an Individual Anaphylaxis Management Plan will be in place as soon as practicable after a student enrols at Sydenham Primary School and where possible, before the student’s first day. </w:t>
      </w:r>
    </w:p>
    <w:p w:rsidR="00000000" w:rsidDel="00000000" w:rsidP="00000000" w:rsidRDefault="00000000" w:rsidRPr="00000000" w14:paraId="00000024">
      <w:pPr>
        <w:spacing w:after="180" w:line="240" w:lineRule="auto"/>
        <w:jc w:val="both"/>
        <w:rPr/>
      </w:pPr>
      <w:r w:rsidDel="00000000" w:rsidR="00000000" w:rsidRPr="00000000">
        <w:rPr>
          <w:rtl w:val="0"/>
        </w:rPr>
        <w:t xml:space="preserve">Parents/carers must:</w:t>
      </w:r>
    </w:p>
    <w:p w:rsidR="00000000" w:rsidDel="00000000" w:rsidP="00000000" w:rsidRDefault="00000000" w:rsidRPr="00000000" w14:paraId="0000002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obtain an ASCIA Action Plan for Anaphylaxis from the student’s medical practitioner and provide a copy to the school as soon as practicable</w:t>
      </w:r>
    </w:p>
    <w:p w:rsidR="00000000" w:rsidDel="00000000" w:rsidP="00000000" w:rsidRDefault="00000000" w:rsidRPr="00000000" w14:paraId="0000002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immediately inform the school in writing if there is a relevant change in the student’s medical condition and obtain an updated ASCIA Action Plan for Anaphylaxis</w:t>
      </w:r>
    </w:p>
    <w:p w:rsidR="00000000" w:rsidDel="00000000" w:rsidP="00000000" w:rsidRDefault="00000000" w:rsidRPr="00000000" w14:paraId="000000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an up-to-date photo of the student for the ASCIA Action Plan for Anaphylaxis when that Plan is provided to the school and each time it is reviewed</w:t>
      </w:r>
    </w:p>
    <w:p w:rsidR="00000000" w:rsidDel="00000000" w:rsidP="00000000" w:rsidRDefault="00000000" w:rsidRPr="00000000" w14:paraId="000000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the school with a current adrenaline autoinjector for the student that has not expired</w:t>
      </w:r>
    </w:p>
    <w:p w:rsidR="00000000" w:rsidDel="00000000" w:rsidP="00000000" w:rsidRDefault="00000000" w:rsidRPr="00000000" w14:paraId="000000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participate in annual reviews of the student’s Plan.</w:t>
      </w:r>
    </w:p>
    <w:p w:rsidR="00000000" w:rsidDel="00000000" w:rsidP="00000000" w:rsidRDefault="00000000" w:rsidRPr="00000000" w14:paraId="0000002A">
      <w:pPr>
        <w:jc w:val="both"/>
        <w:rPr/>
      </w:pPr>
      <w:r w:rsidDel="00000000" w:rsidR="00000000" w:rsidRPr="00000000">
        <w:rPr>
          <w:rtl w:val="0"/>
        </w:rPr>
        <w:t xml:space="preserve">Each student’s Individual Anaphylaxis Management Plan must include: </w:t>
      </w:r>
    </w:p>
    <w:p w:rsidR="00000000" w:rsidDel="00000000" w:rsidP="00000000" w:rsidRDefault="00000000" w:rsidRPr="00000000" w14:paraId="0000002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information about the student’s medical condition that relates to allergies and the potential for anaphylactic reaction, including the type of allergies the student has</w:t>
      </w:r>
    </w:p>
    <w:p w:rsidR="00000000" w:rsidDel="00000000" w:rsidP="00000000" w:rsidRDefault="00000000" w:rsidRPr="00000000" w14:paraId="0000002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information about the signs or symptoms the student might exhibit in the event of an allergic reaction based on a written diagnosis from a medical practitioner</w:t>
      </w:r>
    </w:p>
    <w:p w:rsidR="00000000" w:rsidDel="00000000" w:rsidP="00000000" w:rsidRDefault="00000000" w:rsidRPr="00000000" w14:paraId="0000002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strategies to minimise the risk of exposure to known allergens while the student is under the care or supervision of school staff, including in the school yard, at camps and excursions, or at special events conducted, organised or attended by the school</w:t>
      </w:r>
    </w:p>
    <w:p w:rsidR="00000000" w:rsidDel="00000000" w:rsidP="00000000" w:rsidRDefault="00000000" w:rsidRPr="00000000" w14:paraId="0000002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name of the person(s) responsible for implementing the risk minimisation strategies, which have been identified in the Plan</w:t>
      </w:r>
    </w:p>
    <w:p w:rsidR="00000000" w:rsidDel="00000000" w:rsidP="00000000" w:rsidRDefault="00000000" w:rsidRPr="00000000" w14:paraId="0000002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information about where the student's medication will be stored</w:t>
      </w:r>
    </w:p>
    <w:p w:rsidR="00000000" w:rsidDel="00000000" w:rsidP="00000000" w:rsidRDefault="00000000" w:rsidRPr="00000000" w14:paraId="0000003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student's emergency contact details</w:t>
      </w:r>
    </w:p>
    <w:p w:rsidR="00000000" w:rsidDel="00000000" w:rsidP="00000000" w:rsidRDefault="00000000" w:rsidRPr="00000000" w14:paraId="0000003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up-to-date ASCIA Action Plan for Anaphylaxis completed by the student’s medical practitioner.</w:t>
      </w:r>
    </w:p>
    <w:p w:rsidR="00000000" w:rsidDel="00000000" w:rsidP="00000000" w:rsidRDefault="00000000" w:rsidRPr="00000000" w14:paraId="00000032">
      <w:pPr>
        <w:jc w:val="both"/>
        <w:rPr>
          <w:i w:val="1"/>
          <w:iCs w:val="1"/>
        </w:rPr>
      </w:pPr>
      <w:r w:rsidDel="00000000" w:rsidR="00000000" w:rsidRPr="00000000">
        <w:rPr>
          <w:i w:val="1"/>
          <w:iCs w:val="1"/>
          <w:rtl w:val="0"/>
        </w:rPr>
        <w:t xml:space="preserve">Review and updates to Individual Anaphylaxis Management Plans </w:t>
      </w:r>
    </w:p>
    <w:p w:rsidR="00000000" w:rsidDel="00000000" w:rsidP="00000000" w:rsidRDefault="00000000" w:rsidRPr="00000000" w14:paraId="00000033">
      <w:pPr>
        <w:spacing w:after="180" w:line="240" w:lineRule="auto"/>
        <w:jc w:val="both"/>
        <w:rPr/>
      </w:pPr>
      <w:r w:rsidDel="00000000" w:rsidR="00000000" w:rsidRPr="00000000">
        <w:rPr>
          <w:rtl w:val="0"/>
        </w:rPr>
        <w:t xml:space="preserve">A student’s Individual Anaphylaxis Management Plan will be reviewed and updated on an annual basis in consultation with the student’s parents/carers. The plan will also be reviewed and, where necessary, updated in the following circumstances: </w:t>
      </w:r>
    </w:p>
    <w:p w:rsidR="00000000" w:rsidDel="00000000" w:rsidP="00000000" w:rsidRDefault="00000000" w:rsidRPr="00000000" w14:paraId="0000003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soon as practicable after the student has an anaphylactic reaction at school</w:t>
      </w:r>
    </w:p>
    <w:p w:rsidR="00000000" w:rsidDel="00000000" w:rsidP="00000000" w:rsidRDefault="00000000" w:rsidRPr="00000000" w14:paraId="0000003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student’s medical condition, insofar as it relates to allergy and the potential for anaphylactic reaction, changes</w:t>
      </w:r>
    </w:p>
    <w:p w:rsidR="00000000" w:rsidDel="00000000" w:rsidP="00000000" w:rsidRDefault="00000000" w:rsidRPr="00000000" w14:paraId="0000003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the student is participating in an off-site activity, including camps and excursions, or at special events including fetes and concerts. </w:t>
      </w:r>
    </w:p>
    <w:p w:rsidR="00000000" w:rsidDel="00000000" w:rsidP="00000000" w:rsidRDefault="00000000" w:rsidRPr="00000000" w14:paraId="00000037">
      <w:pPr>
        <w:spacing w:after="180" w:line="240" w:lineRule="auto"/>
        <w:jc w:val="both"/>
        <w:rPr/>
      </w:pPr>
      <w:r w:rsidDel="00000000" w:rsidR="00000000" w:rsidRPr="00000000">
        <w:rPr>
          <w:rtl w:val="0"/>
        </w:rPr>
        <w:t xml:space="preserve">Our school may also consider updating a student’s Individual Anaphylaxis Management Plan if there is an identified and significant increase in the student’s potential risk of exposure to allergens at school. </w:t>
      </w:r>
    </w:p>
    <w:p w:rsidR="00000000" w:rsidDel="00000000" w:rsidP="00000000" w:rsidRDefault="00000000" w:rsidRPr="00000000" w14:paraId="00000038">
      <w:pPr>
        <w:pStyle w:val="Heading3"/>
        <w:spacing w:after="120" w:line="240" w:lineRule="auto"/>
        <w:jc w:val="both"/>
        <w:rPr>
          <w:b w:val="1"/>
          <w:bCs w:val="1"/>
          <w:color w:val="000000"/>
        </w:rPr>
      </w:pPr>
      <w:r w:rsidDel="00000000" w:rsidR="00000000" w:rsidRPr="00000000">
        <w:rPr>
          <w:b w:val="1"/>
          <w:bCs w:val="1"/>
          <w:color w:val="000000"/>
          <w:rtl w:val="0"/>
        </w:rPr>
        <w:t xml:space="preserve">Location of plans and adrenaline autoinjectors</w:t>
      </w:r>
    </w:p>
    <w:p w:rsidR="00000000" w:rsidDel="00000000" w:rsidP="00000000" w:rsidRDefault="00000000" w:rsidRPr="00000000" w14:paraId="00000039">
      <w:pPr>
        <w:spacing w:after="180" w:line="240" w:lineRule="auto"/>
        <w:jc w:val="both"/>
        <w:rPr/>
      </w:pPr>
      <w:r w:rsidDel="00000000" w:rsidR="00000000" w:rsidRPr="00000000">
        <w:rPr>
          <w:rtl w:val="0"/>
        </w:rPr>
        <w:t xml:space="preserve">A copy of each student’s Individual Anaphylaxis Management Plan will be stored with their ASCIA Action Plan for Anaphylaxis in the sickbay, together with the student’s adrenaline autoinjector. Adrenaline autoinjectors must be labelled with the student’s name.</w:t>
      </w:r>
    </w:p>
    <w:p w:rsidR="00000000" w:rsidDel="00000000" w:rsidP="00000000" w:rsidRDefault="00000000" w:rsidRPr="00000000" w14:paraId="0000003A">
      <w:pPr>
        <w:spacing w:after="180" w:line="240" w:lineRule="auto"/>
        <w:jc w:val="both"/>
        <w:rPr/>
      </w:pPr>
      <w:r w:rsidDel="00000000" w:rsidR="00000000" w:rsidRPr="00000000">
        <w:rPr>
          <w:rtl w:val="0"/>
        </w:rPr>
        <w:t xml:space="preserve">A copy of each student’s Individual Anaphylaxis Management Plan will also be stored with their ASCIA Action Plan for Anaphylaxis in the staffroom and student's classroom.</w:t>
      </w:r>
    </w:p>
    <w:p w:rsidR="00000000" w:rsidDel="00000000" w:rsidP="00000000" w:rsidRDefault="00000000" w:rsidRPr="00000000" w14:paraId="0000003B">
      <w:pPr>
        <w:pStyle w:val="Heading3"/>
        <w:spacing w:after="120" w:line="240" w:lineRule="auto"/>
        <w:jc w:val="both"/>
        <w:rPr>
          <w:b w:val="1"/>
          <w:bCs w:val="1"/>
          <w:color w:val="000000"/>
        </w:rPr>
      </w:pPr>
      <w:r w:rsidDel="00000000" w:rsidR="00000000" w:rsidRPr="00000000">
        <w:rPr>
          <w:b w:val="1"/>
          <w:bCs w:val="1"/>
          <w:color w:val="000000"/>
          <w:rtl w:val="0"/>
        </w:rPr>
        <w:t xml:space="preserve">Risk Minimisation Strategies</w:t>
      </w:r>
    </w:p>
    <w:p w:rsidR="00000000" w:rsidDel="00000000" w:rsidP="00000000" w:rsidRDefault="00000000" w:rsidRPr="00000000" w14:paraId="0000003C">
      <w:pPr>
        <w:spacing w:after="84" w:line="240" w:lineRule="auto"/>
        <w:jc w:val="both"/>
        <w:rPr/>
      </w:pPr>
      <w:r w:rsidDel="00000000" w:rsidR="00000000" w:rsidRPr="00000000">
        <w:rPr>
          <w:rtl w:val="0"/>
        </w:rPr>
        <w:t xml:space="preserve">To reduce the risk of a student suffering from an anaphylactic reaction at Sydenham Primary School we have put in place the following strategies: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and students are regularly reminded to wash their hands after eating;</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discouraged from sharing food</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garbage bins at school are to remain covered with lids to reduce the risk of attracting insects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gloves must be worn when picking up papers or rubbish in the playground;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canteen staff are trained in appropriate food handling to reduce the risk of cross-contamination</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year groups will be informed of allergens that must be avoided in advance of class parties, events or birthdays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general use adrenaline autoinjector will be stored at the sick bay, school canteen and administration for ease of access.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4"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planning for off-site activities will include risk minimisation strategies for students at risk of anaphylaxis including supervision requirements, appropriate number of trained staff, emergency response procedures and other risk controls appropriate to the activity and students attending. </w:t>
      </w:r>
    </w:p>
    <w:p w:rsidR="00000000" w:rsidDel="00000000" w:rsidP="00000000" w:rsidRDefault="00000000" w:rsidRPr="00000000" w14:paraId="00000045">
      <w:pPr>
        <w:pStyle w:val="Heading3"/>
        <w:spacing w:after="120" w:line="240" w:lineRule="auto"/>
        <w:jc w:val="both"/>
        <w:rPr>
          <w:b w:val="1"/>
          <w:bCs w:val="1"/>
          <w:color w:val="000000"/>
        </w:rPr>
      </w:pPr>
      <w:r w:rsidDel="00000000" w:rsidR="00000000" w:rsidRPr="00000000">
        <w:rPr>
          <w:b w:val="1"/>
          <w:bCs w:val="1"/>
          <w:color w:val="000000"/>
          <w:rtl w:val="0"/>
        </w:rPr>
        <w:t xml:space="preserve">Adrenaline autoinjectors for general use</w:t>
      </w:r>
    </w:p>
    <w:p w:rsidR="00000000" w:rsidDel="00000000" w:rsidP="00000000" w:rsidRDefault="00000000" w:rsidRPr="00000000" w14:paraId="00000046">
      <w:pPr>
        <w:spacing w:after="180" w:line="240" w:lineRule="auto"/>
        <w:jc w:val="both"/>
        <w:rPr>
          <w:color w:val="000000"/>
        </w:rPr>
      </w:pPr>
      <w:r w:rsidDel="00000000" w:rsidR="00000000" w:rsidRPr="00000000">
        <w:rPr>
          <w:color w:val="000000"/>
          <w:rtl w:val="0"/>
        </w:rPr>
        <w:t xml:space="preserve">Sydenham Primary School will maintain a supply of adrenaline autoinjectors for general use, as a back-up to those provided by parents/carers for specific students, and also for students who may suffer from a first-time reaction at school. </w:t>
      </w:r>
    </w:p>
    <w:p w:rsidR="00000000" w:rsidDel="00000000" w:rsidP="00000000" w:rsidRDefault="00000000" w:rsidRPr="00000000" w14:paraId="00000047">
      <w:pPr>
        <w:jc w:val="both"/>
        <w:rPr>
          <w:color w:val="000000"/>
        </w:rPr>
      </w:pPr>
      <w:r w:rsidDel="00000000" w:rsidR="00000000" w:rsidRPr="00000000">
        <w:rPr>
          <w:color w:val="000000"/>
          <w:rtl w:val="0"/>
        </w:rPr>
        <w:t xml:space="preserve">Adrenaline autoinjectors for general use will be stored at the sick bay, school canteen and administration, labelled “general use”. </w:t>
      </w:r>
    </w:p>
    <w:p w:rsidR="00000000" w:rsidDel="00000000" w:rsidP="00000000" w:rsidRDefault="00000000" w:rsidRPr="00000000" w14:paraId="00000048">
      <w:pPr>
        <w:jc w:val="both"/>
        <w:rPr>
          <w:color w:val="000000"/>
        </w:rPr>
      </w:pPr>
      <w:r w:rsidDel="00000000" w:rsidR="00000000" w:rsidRPr="00000000">
        <w:rPr>
          <w:color w:val="000000"/>
          <w:rtl w:val="0"/>
        </w:rPr>
        <w:t xml:space="preserve">The Principal is responsible for arranging the purchase of adrenaline autoinjectors for general use, and will consider:</w:t>
      </w:r>
    </w:p>
    <w:p w:rsidR="00000000" w:rsidDel="00000000" w:rsidP="00000000" w:rsidRDefault="00000000" w:rsidRPr="00000000" w14:paraId="000000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number of students enrolled at Sydenham Primary School at risk of anaphylaxis</w:t>
      </w:r>
    </w:p>
    <w:p w:rsidR="00000000" w:rsidDel="00000000" w:rsidP="00000000" w:rsidRDefault="00000000" w:rsidRPr="00000000" w14:paraId="0000004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accessibility of adrenaline autoinjectors supplied by parents/carers</w:t>
      </w:r>
    </w:p>
    <w:p w:rsidR="00000000" w:rsidDel="00000000" w:rsidP="00000000" w:rsidRDefault="00000000" w:rsidRPr="00000000" w14:paraId="000000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availability of a sufficient supply of autoinjectors for general use in different locations at the school, as well as at camps, excursions and events</w:t>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limited life span of adrenaline autoinjectors, and the need for general use adrenaline autoinjectors to be replaced when used or prior to expiry</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weight of the students at risk of anaphylaxis to determine the correct dosage of adrenaline autoinjector/s to purchase. </w:t>
      </w:r>
    </w:p>
    <w:p w:rsidR="00000000" w:rsidDel="00000000" w:rsidP="00000000" w:rsidRDefault="00000000" w:rsidRPr="00000000" w14:paraId="0000004E">
      <w:pPr>
        <w:pStyle w:val="Heading3"/>
        <w:spacing w:after="120" w:line="240" w:lineRule="auto"/>
        <w:jc w:val="both"/>
        <w:rPr>
          <w:b w:val="1"/>
          <w:bCs w:val="1"/>
          <w:color w:val="000000"/>
        </w:rPr>
      </w:pPr>
      <w:r w:rsidDel="00000000" w:rsidR="00000000" w:rsidRPr="00000000">
        <w:rPr>
          <w:b w:val="1"/>
          <w:bCs w:val="1"/>
          <w:color w:val="000000"/>
          <w:rtl w:val="0"/>
        </w:rPr>
        <w:t xml:space="preserve">Emergency Response </w:t>
      </w:r>
    </w:p>
    <w:p w:rsidR="00000000" w:rsidDel="00000000" w:rsidP="00000000" w:rsidRDefault="00000000" w:rsidRPr="00000000" w14:paraId="0000004F">
      <w:pPr>
        <w:spacing w:after="84" w:line="240" w:lineRule="auto"/>
        <w:jc w:val="both"/>
        <w:rPr>
          <w:color w:val="000000"/>
        </w:rPr>
      </w:pPr>
      <w:r w:rsidDel="00000000" w:rsidR="00000000" w:rsidRPr="00000000">
        <w:rPr>
          <w:color w:val="000000"/>
          <w:rtl w:val="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rsidR="00000000" w:rsidDel="00000000" w:rsidP="00000000" w:rsidRDefault="00000000" w:rsidRPr="00000000" w14:paraId="00000050">
      <w:pPr>
        <w:spacing w:after="84" w:line="240" w:lineRule="auto"/>
        <w:jc w:val="both"/>
        <w:rPr>
          <w:color w:val="000000"/>
        </w:rPr>
      </w:pPr>
      <w:r w:rsidDel="00000000" w:rsidR="00000000" w:rsidRPr="00000000">
        <w:rPr>
          <w:color w:val="000000"/>
          <w:rtl w:val="0"/>
        </w:rPr>
        <w:t xml:space="preserve">A complete and up-to-date list of students identified as being at risk of anaphylaxis is maintained by the First Aid Officer and stored at the sick bay. For camps, excursions and special events, a designated staff member will be responsible for maintaining a list of participating students who are at risk of anaphylaxis, together with their Individual Anaphylaxis Management Plans and adrenaline autoinjectors, where appropriate. </w:t>
      </w:r>
    </w:p>
    <w:p w:rsidR="00000000" w:rsidDel="00000000" w:rsidP="00000000" w:rsidRDefault="00000000" w:rsidRPr="00000000" w14:paraId="00000051">
      <w:pPr>
        <w:spacing w:after="84" w:line="240" w:lineRule="auto"/>
        <w:jc w:val="both"/>
        <w:rPr>
          <w:color w:val="000000"/>
        </w:rPr>
      </w:pPr>
      <w:r w:rsidDel="00000000" w:rsidR="00000000" w:rsidRPr="00000000">
        <w:rPr>
          <w:color w:val="000000"/>
          <w:rtl w:val="0"/>
        </w:rPr>
        <w:t xml:space="preserve">If a student experiences an anaphylactic reaction at school or during a school activity, school staff must:</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8028"/>
        <w:tblGridChange w:id="0">
          <w:tblGrid>
            <w:gridCol w:w="988"/>
            <w:gridCol w:w="8028"/>
          </w:tblGrid>
        </w:tblGridChange>
      </w:tblGrid>
      <w:tr>
        <w:trPr>
          <w:cantSplit w:val="0"/>
          <w:tblHeader w:val="0"/>
        </w:trPr>
        <w:tc>
          <w:tcPr/>
          <w:p w:rsidR="00000000" w:rsidDel="00000000" w:rsidP="00000000" w:rsidRDefault="00000000" w:rsidRPr="00000000" w14:paraId="00000052">
            <w:pPr>
              <w:jc w:val="both"/>
              <w:rPr>
                <w:b w:val="1"/>
                <w:bCs w:val="1"/>
              </w:rPr>
            </w:pPr>
            <w:r w:rsidDel="00000000" w:rsidR="00000000" w:rsidRPr="00000000">
              <w:rPr>
                <w:b w:val="1"/>
                <w:bCs w:val="1"/>
                <w:rtl w:val="0"/>
              </w:rPr>
              <w:t xml:space="preserve">Step</w:t>
            </w:r>
          </w:p>
        </w:tc>
        <w:tc>
          <w:tcPr/>
          <w:p w:rsidR="00000000" w:rsidDel="00000000" w:rsidP="00000000" w:rsidRDefault="00000000" w:rsidRPr="00000000" w14:paraId="00000053">
            <w:pPr>
              <w:jc w:val="both"/>
              <w:rPr>
                <w:b w:val="1"/>
                <w:bCs w:val="1"/>
              </w:rPr>
            </w:pPr>
            <w:r w:rsidDel="00000000" w:rsidR="00000000" w:rsidRPr="00000000">
              <w:rPr>
                <w:b w:val="1"/>
                <w:bCs w:val="1"/>
                <w:rtl w:val="0"/>
              </w:rPr>
              <w:t xml:space="preserve">Action</w:t>
            </w:r>
          </w:p>
        </w:tc>
      </w:tr>
      <w:tr>
        <w:trPr>
          <w:cantSplit w:val="0"/>
          <w:tblHeader w:val="0"/>
        </w:trPr>
        <w:tc>
          <w:tcPr/>
          <w:p w:rsidR="00000000" w:rsidDel="00000000" w:rsidP="00000000" w:rsidRDefault="00000000" w:rsidRPr="00000000" w14:paraId="00000054">
            <w:pPr>
              <w:numPr>
                <w:ilvl w:val="0"/>
                <w:numId w:val="5"/>
              </w:numPr>
              <w:ind w:left="720" w:hanging="360"/>
              <w:jc w:val="both"/>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Lay the person flat</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allow them to stand or walk</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breathing is difficult, allow them to sit</w:t>
            </w:r>
          </w:p>
          <w:p w:rsidR="00000000" w:rsidDel="00000000" w:rsidP="00000000" w:rsidRDefault="00000000" w:rsidRPr="00000000" w14:paraId="00000058">
            <w:pPr>
              <w:numPr>
                <w:ilvl w:val="0"/>
                <w:numId w:val="6"/>
              </w:numPr>
              <w:spacing w:after="0" w:lineRule="auto"/>
              <w:ind w:left="720" w:hanging="360"/>
              <w:jc w:val="both"/>
              <w:rPr/>
            </w:pPr>
            <w:r w:rsidDel="00000000" w:rsidR="00000000" w:rsidRPr="00000000">
              <w:rPr>
                <w:rtl w:val="0"/>
              </w:rPr>
              <w:t xml:space="preserve">Be calm and reassuring</w:t>
            </w:r>
          </w:p>
          <w:p w:rsidR="00000000" w:rsidDel="00000000" w:rsidP="00000000" w:rsidRDefault="00000000" w:rsidRPr="00000000" w14:paraId="00000059">
            <w:pPr>
              <w:numPr>
                <w:ilvl w:val="0"/>
                <w:numId w:val="6"/>
              </w:numPr>
              <w:spacing w:after="0" w:lineRule="auto"/>
              <w:ind w:left="720" w:hanging="360"/>
              <w:jc w:val="both"/>
              <w:rPr/>
            </w:pPr>
            <w:r w:rsidDel="00000000" w:rsidR="00000000" w:rsidRPr="00000000">
              <w:rPr>
                <w:rtl w:val="0"/>
              </w:rPr>
              <w:t xml:space="preserve">Do not leave them alone</w:t>
            </w:r>
          </w:p>
          <w:p w:rsidR="00000000" w:rsidDel="00000000" w:rsidP="00000000" w:rsidRDefault="00000000" w:rsidRPr="00000000" w14:paraId="0000005A">
            <w:pPr>
              <w:numPr>
                <w:ilvl w:val="0"/>
                <w:numId w:val="6"/>
              </w:numPr>
              <w:spacing w:after="0" w:lineRule="auto"/>
              <w:ind w:left="720" w:hanging="360"/>
              <w:jc w:val="both"/>
              <w:rPr/>
            </w:pPr>
            <w:r w:rsidDel="00000000" w:rsidR="00000000" w:rsidRPr="00000000">
              <w:rPr>
                <w:rtl w:val="0"/>
              </w:rPr>
              <w:t xml:space="preserve">Seek assistance from another staff member or reliable student to locate the student’s adrenaline autoinjector or the school’s general use autoinjector, and the student’s Individual Anaphylaxis Management Plan, stored in the sick bay, staffroom and student’s classroom</w:t>
            </w:r>
          </w:p>
          <w:p w:rsidR="00000000" w:rsidDel="00000000" w:rsidP="00000000" w:rsidRDefault="00000000" w:rsidRPr="00000000" w14:paraId="0000005B">
            <w:pPr>
              <w:numPr>
                <w:ilvl w:val="0"/>
                <w:numId w:val="6"/>
              </w:numPr>
              <w:ind w:left="720" w:hanging="360"/>
              <w:jc w:val="both"/>
              <w:rPr/>
            </w:pPr>
            <w:r w:rsidDel="00000000" w:rsidR="00000000" w:rsidRPr="00000000">
              <w:rPr>
                <w:rtl w:val="0"/>
              </w:rPr>
              <w:t xml:space="preserve">If the student’s plan is not immediately available, or they appear to be experiencing a first time reaction, follow steps 2 to 5</w:t>
            </w:r>
          </w:p>
        </w:tc>
      </w:tr>
      <w:tr>
        <w:trPr>
          <w:cantSplit w:val="0"/>
          <w:tblHeader w:val="0"/>
        </w:trPr>
        <w:tc>
          <w:tcPr/>
          <w:p w:rsidR="00000000" w:rsidDel="00000000" w:rsidP="00000000" w:rsidRDefault="00000000" w:rsidRPr="00000000" w14:paraId="0000005C">
            <w:pPr>
              <w:numPr>
                <w:ilvl w:val="0"/>
                <w:numId w:val="5"/>
              </w:numPr>
              <w:ind w:left="720" w:hanging="360"/>
              <w:jc w:val="both"/>
              <w:rPr/>
            </w:pPr>
            <w:r w:rsidDel="00000000" w:rsidR="00000000" w:rsidRPr="00000000">
              <w:rPr>
                <w:rtl w:val="0"/>
              </w:rPr>
            </w:r>
          </w:p>
        </w:tc>
        <w:tc>
          <w:tcPr/>
          <w:p w:rsidR="00000000" w:rsidDel="00000000" w:rsidP="00000000" w:rsidRDefault="00000000" w:rsidRPr="00000000" w14:paraId="0000005D">
            <w:pPr>
              <w:jc w:val="both"/>
              <w:rPr/>
            </w:pPr>
            <w:r w:rsidDel="00000000" w:rsidR="00000000" w:rsidRPr="00000000">
              <w:rPr>
                <w:rtl w:val="0"/>
              </w:rPr>
              <w:t xml:space="preserve">Administer an EpiPen or EpiPen Jr</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Remove from plastic container</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a fist around the EpiPen and pull off the blue safety release (cap)</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Place orange end against the student’s outer mid-thigh (with or without clothing)</w:t>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Push down hard until a click is heard or felt and hold in place for 10 seconds</w:t>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Remove EpiPen</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Note the time the EpiPen is administered</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Retain the used EpiPen to be handed to ambulance paramedics along with the time of administration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5">
            <w:pPr>
              <w:jc w:val="both"/>
              <w:rPr>
                <w:b w:val="1"/>
                <w:bCs w:val="1"/>
              </w:rPr>
            </w:pPr>
            <w:r w:rsidDel="00000000" w:rsidR="00000000" w:rsidRPr="00000000">
              <w:rPr>
                <w:rtl w:val="0"/>
              </w:rPr>
            </w:r>
          </w:p>
          <w:p w:rsidR="00000000" w:rsidDel="00000000" w:rsidP="00000000" w:rsidRDefault="00000000" w:rsidRPr="00000000" w14:paraId="00000066">
            <w:pPr>
              <w:jc w:val="both"/>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67">
            <w:pPr>
              <w:numPr>
                <w:ilvl w:val="0"/>
                <w:numId w:val="5"/>
              </w:numPr>
              <w:ind w:left="720" w:hanging="360"/>
              <w:jc w:val="both"/>
              <w:rPr/>
            </w:pPr>
            <w:r w:rsidDel="00000000" w:rsidR="00000000" w:rsidRPr="00000000">
              <w:rPr>
                <w:rtl w:val="0"/>
              </w:rPr>
            </w:r>
          </w:p>
        </w:tc>
        <w:tc>
          <w:tcPr/>
          <w:p w:rsidR="00000000" w:rsidDel="00000000" w:rsidP="00000000" w:rsidRDefault="00000000" w:rsidRPr="00000000" w14:paraId="00000068">
            <w:pPr>
              <w:jc w:val="both"/>
              <w:rPr/>
            </w:pPr>
            <w:r w:rsidDel="00000000" w:rsidR="00000000" w:rsidRPr="00000000">
              <w:rPr>
                <w:rtl w:val="0"/>
              </w:rPr>
              <w:t xml:space="preserve">Call an ambulance (000)</w:t>
            </w:r>
          </w:p>
        </w:tc>
      </w:tr>
      <w:tr>
        <w:trPr>
          <w:cantSplit w:val="0"/>
          <w:tblHeader w:val="0"/>
        </w:trPr>
        <w:tc>
          <w:tcPr/>
          <w:p w:rsidR="00000000" w:rsidDel="00000000" w:rsidP="00000000" w:rsidRDefault="00000000" w:rsidRPr="00000000" w14:paraId="00000069">
            <w:pPr>
              <w:numPr>
                <w:ilvl w:val="0"/>
                <w:numId w:val="5"/>
              </w:numPr>
              <w:ind w:left="720" w:hanging="360"/>
              <w:jc w:val="both"/>
              <w:rPr/>
            </w:pPr>
            <w:r w:rsidDel="00000000" w:rsidR="00000000" w:rsidRPr="00000000">
              <w:rPr>
                <w:rtl w:val="0"/>
              </w:rPr>
            </w:r>
          </w:p>
        </w:tc>
        <w:tc>
          <w:tcPr/>
          <w:p w:rsidR="00000000" w:rsidDel="00000000" w:rsidP="00000000" w:rsidRDefault="00000000" w:rsidRPr="00000000" w14:paraId="0000006A">
            <w:pPr>
              <w:jc w:val="both"/>
              <w:rPr/>
            </w:pPr>
            <w:r w:rsidDel="00000000" w:rsidR="00000000" w:rsidRPr="00000000">
              <w:rPr>
                <w:rtl w:val="0"/>
              </w:rPr>
              <w:t xml:space="preserve">If there is no improvement or severe symptoms progress (as described in the ASCIA Action Plan for Anaphylaxis), further adrenaline doses may be administered every five minutes, if other adrenaline autoinjectors are available.</w:t>
            </w:r>
          </w:p>
        </w:tc>
      </w:tr>
      <w:tr>
        <w:trPr>
          <w:cantSplit w:val="0"/>
          <w:tblHeader w:val="0"/>
        </w:trPr>
        <w:tc>
          <w:tcPr/>
          <w:p w:rsidR="00000000" w:rsidDel="00000000" w:rsidP="00000000" w:rsidRDefault="00000000" w:rsidRPr="00000000" w14:paraId="0000006B">
            <w:pPr>
              <w:numPr>
                <w:ilvl w:val="0"/>
                <w:numId w:val="5"/>
              </w:numPr>
              <w:ind w:left="720" w:hanging="360"/>
              <w:jc w:val="both"/>
              <w:rPr/>
            </w:pPr>
            <w:r w:rsidDel="00000000" w:rsidR="00000000" w:rsidRPr="00000000">
              <w:rPr>
                <w:rtl w:val="0"/>
              </w:rPr>
            </w:r>
          </w:p>
        </w:tc>
        <w:tc>
          <w:tcPr/>
          <w:p w:rsidR="00000000" w:rsidDel="00000000" w:rsidP="00000000" w:rsidRDefault="00000000" w:rsidRPr="00000000" w14:paraId="0000006C">
            <w:pPr>
              <w:jc w:val="both"/>
              <w:rPr/>
            </w:pPr>
            <w:r w:rsidDel="00000000" w:rsidR="00000000" w:rsidRPr="00000000">
              <w:rPr>
                <w:rtl w:val="0"/>
              </w:rPr>
              <w:t xml:space="preserve">Contact the student’s emergency contacts.</w:t>
            </w:r>
          </w:p>
        </w:tc>
      </w:tr>
    </w:tbl>
    <w:p w:rsidR="00000000" w:rsidDel="00000000" w:rsidP="00000000" w:rsidRDefault="00000000" w:rsidRPr="00000000" w14:paraId="0000006D">
      <w:pPr>
        <w:spacing w:after="84" w:line="240" w:lineRule="auto"/>
        <w:jc w:val="both"/>
        <w:rPr>
          <w:color w:val="000000"/>
        </w:rPr>
      </w:pPr>
      <w:r w:rsidDel="00000000" w:rsidR="00000000" w:rsidRPr="00000000">
        <w:rPr>
          <w:rtl w:val="0"/>
        </w:rPr>
      </w:r>
    </w:p>
    <w:p w:rsidR="00000000" w:rsidDel="00000000" w:rsidP="00000000" w:rsidRDefault="00000000" w:rsidRPr="00000000" w14:paraId="0000006E">
      <w:pPr>
        <w:spacing w:after="84" w:line="240" w:lineRule="auto"/>
        <w:jc w:val="both"/>
        <w:rPr>
          <w:color w:val="000000"/>
        </w:rPr>
      </w:pPr>
      <w:r w:rsidDel="00000000" w:rsidR="00000000" w:rsidRPr="00000000">
        <w:rPr>
          <w:color w:val="000000"/>
          <w:rtl w:val="0"/>
        </w:rPr>
        <w:t xml:space="preserve">If a student appears to be having a severe allergic reaction but has not been previously diagnosed with an allergy or being at risk of anaphylaxis, school staff should follow steps 2 – 5 as above. </w:t>
      </w:r>
    </w:p>
    <w:p w:rsidR="00000000" w:rsidDel="00000000" w:rsidP="00000000" w:rsidRDefault="00000000" w:rsidRPr="00000000" w14:paraId="0000006F">
      <w:pPr>
        <w:spacing w:after="280" w:before="280" w:line="240" w:lineRule="auto"/>
        <w:rPr>
          <w:color w:val="000000"/>
        </w:rPr>
      </w:pPr>
      <w:r w:rsidDel="00000000" w:rsidR="00000000" w:rsidRPr="00000000">
        <w:rPr>
          <w:color w:val="000000"/>
          <w:rtl w:val="0"/>
        </w:rPr>
        <w:t xml:space="preserve">Schools can use the EpiPen</w:t>
      </w:r>
      <w:r w:rsidDel="00000000" w:rsidR="00000000" w:rsidRPr="00000000">
        <w:rPr>
          <w:b w:val="1"/>
          <w:bCs w:val="1"/>
          <w:color w:val="000000"/>
          <w:rtl w:val="0"/>
        </w:rPr>
        <w:t xml:space="preserve"> on any student </w:t>
      </w:r>
      <w:r w:rsidDel="00000000" w:rsidR="00000000" w:rsidRPr="00000000">
        <w:rPr>
          <w:color w:val="000000"/>
          <w:rtl w:val="0"/>
        </w:rPr>
        <w:t xml:space="preserve">suspected to be experiencing an anaphylactic reaction, regardless of the device prescribed in their ASCIA Action Plan.</w:t>
      </w:r>
    </w:p>
    <w:p w:rsidR="00000000" w:rsidDel="00000000" w:rsidP="00000000" w:rsidRDefault="00000000" w:rsidRPr="00000000" w14:paraId="00000070">
      <w:pPr>
        <w:spacing w:after="280" w:before="280" w:line="240" w:lineRule="auto"/>
        <w:rPr>
          <w:color w:val="000000"/>
        </w:rPr>
      </w:pPr>
      <w:r w:rsidDel="00000000" w:rsidR="00000000" w:rsidRPr="00000000">
        <w:rPr>
          <w:color w:val="000000"/>
          <w:rtl w:val="0"/>
        </w:rPr>
        <w:t xml:space="preserve">Where possible, schools should consider using the correct dose of adrenaline autoinjector depending on the weight of the student. However, in an emergency if there is no other option available, any device should be administered to the student.</w:t>
      </w:r>
    </w:p>
    <w:p w:rsidR="00000000" w:rsidDel="00000000" w:rsidP="00000000" w:rsidRDefault="00000000" w:rsidRPr="00000000" w14:paraId="00000071">
      <w:pPr>
        <w:pStyle w:val="Heading3"/>
        <w:spacing w:after="120" w:line="240" w:lineRule="auto"/>
        <w:jc w:val="both"/>
        <w:rPr>
          <w:b w:val="1"/>
          <w:bCs w:val="1"/>
          <w:color w:val="000000"/>
        </w:rPr>
      </w:pPr>
      <w:r w:rsidDel="00000000" w:rsidR="00000000" w:rsidRPr="00000000">
        <w:rPr>
          <w:b w:val="1"/>
          <w:bCs w:val="1"/>
          <w:color w:val="000000"/>
          <w:rtl w:val="0"/>
        </w:rPr>
        <w:t xml:space="preserve">Communication Plan </w:t>
      </w:r>
    </w:p>
    <w:p w:rsidR="00000000" w:rsidDel="00000000" w:rsidP="00000000" w:rsidRDefault="00000000" w:rsidRPr="00000000" w14:paraId="00000072">
      <w:pPr>
        <w:jc w:val="both"/>
        <w:rPr/>
      </w:pPr>
      <w:r w:rsidDel="00000000" w:rsidR="00000000" w:rsidRPr="00000000">
        <w:rPr>
          <w:rtl w:val="0"/>
        </w:rPr>
        <w:t xml:space="preserve">This policy will be available on Sydenham Primary School’s website so that parents/carers and other members of the school community can easily access information about Sydenham Primary School’s anaphylaxis management procedures. The parents/carers of students who are enrolled at Sydenham Primary School and are identified as being at risk of anaphylaxis will also be provided with a copy of this policy. </w:t>
      </w:r>
    </w:p>
    <w:p w:rsidR="00000000" w:rsidDel="00000000" w:rsidP="00000000" w:rsidRDefault="00000000" w:rsidRPr="00000000" w14:paraId="00000073">
      <w:pPr>
        <w:jc w:val="both"/>
        <w:rPr/>
      </w:pPr>
      <w:r w:rsidDel="00000000" w:rsidR="00000000" w:rsidRPr="00000000">
        <w:rPr>
          <w:rtl w:val="0"/>
        </w:rPr>
        <w:t xml:space="preserve">The Principal is responsible for ensuring that all relevant staff, including casual relief staff, canteen staff and volunteers are aware of this policy and Sydenham Primary School’s procedures for anaphylaxis management. Casual relief staff and volunteers who are responsible for the care and/or supervision of students who are identified as being at risk of anaphylaxis will also receive a verbal briefing on this policy, their role in responding to an anaphylactic reaction and where required, the identity of students at risk.</w:t>
      </w:r>
    </w:p>
    <w:p w:rsidR="00000000" w:rsidDel="00000000" w:rsidP="00000000" w:rsidRDefault="00000000" w:rsidRPr="00000000" w14:paraId="00000074">
      <w:pPr>
        <w:jc w:val="both"/>
        <w:rPr>
          <w:i w:val="1"/>
          <w:iCs w:val="1"/>
        </w:rPr>
      </w:pPr>
      <w:r w:rsidDel="00000000" w:rsidR="00000000" w:rsidRPr="00000000">
        <w:rPr>
          <w:rtl w:val="0"/>
        </w:rPr>
        <w:t xml:space="preserve">The Principal is also responsible for ensuring relevant staff are trained and briefed in anaphylaxis management, consistent with the Department’s </w:t>
      </w:r>
      <w:hyperlink r:id="rId7">
        <w:r w:rsidDel="00000000" w:rsidR="00000000" w:rsidRPr="00000000">
          <w:rPr>
            <w:color w:val="0000ff"/>
            <w:u w:val="single"/>
            <w:rtl w:val="0"/>
          </w:rPr>
          <w:t xml:space="preserve">Anaphylaxis Guidelines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5">
      <w:pPr>
        <w:pStyle w:val="Heading3"/>
        <w:spacing w:after="120" w:line="240" w:lineRule="auto"/>
        <w:jc w:val="both"/>
        <w:rPr>
          <w:b w:val="1"/>
          <w:bCs w:val="1"/>
          <w:color w:val="000000"/>
        </w:rPr>
      </w:pPr>
      <w:r w:rsidDel="00000000" w:rsidR="00000000" w:rsidRPr="00000000">
        <w:rPr>
          <w:b w:val="1"/>
          <w:bCs w:val="1"/>
          <w:color w:val="000000"/>
          <w:rtl w:val="0"/>
        </w:rPr>
        <w:t xml:space="preserve">Staff training</w:t>
      </w:r>
    </w:p>
    <w:p w:rsidR="00000000" w:rsidDel="00000000" w:rsidP="00000000" w:rsidRDefault="00000000" w:rsidRPr="00000000" w14:paraId="00000076">
      <w:pPr>
        <w:spacing w:after="84" w:lineRule="auto"/>
        <w:rPr/>
      </w:pPr>
      <w:r w:rsidDel="00000000" w:rsidR="00000000" w:rsidRPr="00000000">
        <w:rPr>
          <w:rtl w:val="0"/>
        </w:rPr>
        <w:t xml:space="preserve">The Principal will ensure that the following school staff are appropriately trained in anaphylaxis management:</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staff who conduct classes attended by students who are at risk of anaphylaxis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staff who conduct specialist classes, all canteen staff, administration staff, first aid officer and any other member of school staff as required by the Principal based on a risk assessment.</w:t>
      </w:r>
    </w:p>
    <w:p w:rsidR="00000000" w:rsidDel="00000000" w:rsidP="00000000" w:rsidRDefault="00000000" w:rsidRPr="00000000" w14:paraId="00000079">
      <w:pPr>
        <w:jc w:val="both"/>
        <w:rPr/>
      </w:pPr>
      <w:r w:rsidDel="00000000" w:rsidR="00000000" w:rsidRPr="00000000">
        <w:rPr>
          <w:rtl w:val="0"/>
        </w:rPr>
        <w:t xml:space="preserve">Staff who are required to undertake training must have completed:</w:t>
      </w:r>
    </w:p>
    <w:p w:rsidR="00000000" w:rsidDel="00000000" w:rsidP="00000000" w:rsidRDefault="00000000" w:rsidRPr="00000000" w14:paraId="0000007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approved face-to-face anaphylaxis management training course in the last three years, or</w:t>
      </w:r>
    </w:p>
    <w:p w:rsidR="00000000" w:rsidDel="00000000" w:rsidP="00000000" w:rsidRDefault="00000000" w:rsidRPr="00000000" w14:paraId="0000007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approved online anaphylaxis management training course in the last two years. </w:t>
      </w:r>
    </w:p>
    <w:p w:rsidR="00000000" w:rsidDel="00000000" w:rsidP="00000000" w:rsidRDefault="00000000" w:rsidRPr="00000000" w14:paraId="0000007C">
      <w:pPr>
        <w:jc w:val="both"/>
        <w:rPr>
          <w:strike w:val="1"/>
        </w:rPr>
      </w:pPr>
      <w:r w:rsidDel="00000000" w:rsidR="00000000" w:rsidRPr="00000000">
        <w:rPr>
          <w:rtl w:val="0"/>
        </w:rPr>
        <w:t xml:space="preserve">Sydenham Primary School uses the following training courses: </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ASCIA Anaphylaxis e-training for Victorian Schools (22578VIC, or 22579VIC or 10710NAT) followed by a competency check by the First Aid Officer. To perform the competency check, the School Nurse must have completed the Course in Verifying the Correct Use of Adrenaline Injector Devices 22579VIC.</w:t>
      </w:r>
    </w:p>
    <w:p w:rsidR="00000000" w:rsidDel="00000000" w:rsidP="00000000" w:rsidRDefault="00000000" w:rsidRPr="00000000" w14:paraId="0000007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Department of Education approved face to face program (22578VIC, or 22579VIC or 10710NAT).</w:t>
      </w:r>
    </w:p>
    <w:p w:rsidR="00000000" w:rsidDel="00000000" w:rsidP="00000000" w:rsidRDefault="00000000" w:rsidRPr="00000000" w14:paraId="0000007F">
      <w:pPr>
        <w:spacing w:after="180" w:line="240" w:lineRule="auto"/>
        <w:jc w:val="both"/>
        <w:rPr>
          <w:color w:val="000000"/>
          <w:highlight w:val="yellow"/>
        </w:rPr>
      </w:pPr>
      <w:r w:rsidDel="00000000" w:rsidR="00000000" w:rsidRPr="00000000">
        <w:rPr>
          <w:rtl w:val="0"/>
        </w:rPr>
        <w:t xml:space="preserve">Staff are also required to attend a briefing on anaphylaxis management and this policy at least twice per year (with the first briefing to be held at the beginning of the school year), facilitated by a staff member who has successfully completed an anaphylaxis management course within the last 2 years including the Principal. Each briefing will address: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policy</w:t>
      </w:r>
    </w:p>
    <w:p w:rsidR="00000000" w:rsidDel="00000000" w:rsidP="00000000" w:rsidRDefault="00000000" w:rsidRPr="00000000" w14:paraId="0000008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causes, symptoms and treatment of anaphylaxis</w:t>
      </w:r>
    </w:p>
    <w:p w:rsidR="00000000" w:rsidDel="00000000" w:rsidP="00000000" w:rsidRDefault="00000000" w:rsidRPr="00000000" w14:paraId="000000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identities of students with a medical condition that relates to allergies and the potential for anaphylactic reaction, and where their medication is located</w:t>
      </w:r>
    </w:p>
    <w:p w:rsidR="00000000" w:rsidDel="00000000" w:rsidP="00000000" w:rsidRDefault="00000000" w:rsidRPr="00000000" w14:paraId="0000008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to use an adrenaline autoinjector, including hands on practice with a trainer adrenaline autoinjector</w:t>
      </w:r>
    </w:p>
    <w:p w:rsidR="00000000" w:rsidDel="00000000" w:rsidP="00000000" w:rsidRDefault="00000000" w:rsidRPr="00000000" w14:paraId="0000008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school’s general first aid and emergency response procedures</w:t>
      </w:r>
    </w:p>
    <w:p w:rsidR="00000000" w:rsidDel="00000000" w:rsidP="00000000" w:rsidRDefault="00000000" w:rsidRPr="00000000" w14:paraId="0000008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location of, and access to, adrenaline autoinjectors that have been provided by parents/carers or purchased by the school for general use. </w:t>
      </w:r>
    </w:p>
    <w:p w:rsidR="00000000" w:rsidDel="00000000" w:rsidP="00000000" w:rsidRDefault="00000000" w:rsidRPr="00000000" w14:paraId="00000086">
      <w:pPr>
        <w:spacing w:after="180" w:line="240" w:lineRule="auto"/>
        <w:jc w:val="both"/>
        <w:rPr/>
      </w:pPr>
      <w:r w:rsidDel="00000000" w:rsidR="00000000" w:rsidRPr="00000000">
        <w:rPr>
          <w:rtl w:val="0"/>
        </w:rPr>
        <w:t xml:space="preserve">When a new student enrols at Sydenham Primary School who is at risk of anaphylaxis, the Principal will develop an interim plan in consultation with the student’s parents/carers and ensure that appropriate staff are trained and briefed as soon as possible. </w:t>
      </w:r>
    </w:p>
    <w:p w:rsidR="00000000" w:rsidDel="00000000" w:rsidP="00000000" w:rsidRDefault="00000000" w:rsidRPr="00000000" w14:paraId="00000087">
      <w:pPr>
        <w:spacing w:after="180" w:line="240" w:lineRule="auto"/>
        <w:jc w:val="both"/>
        <w:rPr/>
      </w:pPr>
      <w:r w:rsidDel="00000000" w:rsidR="00000000" w:rsidRPr="00000000">
        <w:rPr>
          <w:rtl w:val="0"/>
        </w:rPr>
        <w:t xml:space="preserve">A record of staff training courses and briefings will be maintained through the school’s online Emergency Management Plan (EMP). </w:t>
      </w:r>
    </w:p>
    <w:p w:rsidR="00000000" w:rsidDel="00000000" w:rsidP="00000000" w:rsidRDefault="00000000" w:rsidRPr="00000000" w14:paraId="00000088">
      <w:pPr>
        <w:spacing w:after="180" w:line="240" w:lineRule="auto"/>
        <w:jc w:val="both"/>
        <w:rPr/>
      </w:pPr>
      <w:r w:rsidDel="00000000" w:rsidR="00000000" w:rsidRPr="00000000">
        <w:rPr>
          <w:rtl w:val="0"/>
        </w:rPr>
        <w:t xml:space="preserve">The Principal will ensure that while students at risk of anaphylaxis are under the care or supervision of the school outside of normal class activities, including in the school yard, at camps and excursions, or at special event days, there is a sufficient number of school staff present who have been trained in anaphylaxis management.</w:t>
      </w:r>
    </w:p>
    <w:p w:rsidR="00000000" w:rsidDel="00000000" w:rsidP="00000000" w:rsidRDefault="00000000" w:rsidRPr="00000000" w14:paraId="00000089">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FURTHER INFORMATION AND RESOURCES</w:t>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bookmarkStart w:colFirst="0" w:colLast="0" w:name="_f1dufcetokw" w:id="0"/>
      <w:bookmarkEnd w:id="0"/>
      <w:hyperlink r:id="rId8">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Allergy &amp; Anaphylaxis Australia</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ASCIA Guidelines:  </w:t>
      </w:r>
      <w:hyperlink r:id="rId9">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Schooling and childcare</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Royal Children’s Hospital: </w:t>
      </w:r>
      <w:hyperlink r:id="rId10">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Allergy and immunology </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Department’s Policy and Advisory Library (PAL): </w:t>
      </w:r>
    </w:p>
    <w:p w:rsidR="00000000" w:rsidDel="00000000" w:rsidP="00000000" w:rsidRDefault="00000000" w:rsidRPr="00000000" w14:paraId="0000008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b w:val="0"/>
          <w:bCs w:val="0"/>
          <w:i w:val="0"/>
          <w:iCs w:val="0"/>
          <w:smallCaps w:val="0"/>
          <w:strike w:val="0"/>
          <w:color w:val="000000"/>
          <w:sz w:val="22"/>
          <w:szCs w:val="22"/>
          <w:u w:val="none"/>
          <w:shd w:fill="auto" w:val="clear"/>
          <w:vertAlign w:val="baseline"/>
        </w:rPr>
      </w:pPr>
      <w:hyperlink r:id="rId11">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Anaphylaxis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Medical Information form – Camps &amp; Excursions</w:t>
      </w:r>
    </w:p>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r:id="rId12">
        <w:r w:rsidDel="00000000" w:rsidR="00000000" w:rsidRPr="00000000">
          <w:rPr>
            <w:rFonts w:ascii="Calibri" w:cs="Calibri" w:eastAsia="Calibri" w:hAnsi="Calibri"/>
            <w:b w:val="0"/>
            <w:bCs w:val="0"/>
            <w:i w:val="0"/>
            <w:iCs w:val="0"/>
            <w:smallCaps w:val="0"/>
            <w:strike w:val="0"/>
            <w:color w:val="0000ff"/>
            <w:sz w:val="22"/>
            <w:szCs w:val="22"/>
            <w:u w:val="none"/>
            <w:shd w:fill="f3f2f1" w:val="clear"/>
            <w:vertAlign w:val="baseline"/>
          </w:rPr>
          <w:drawing>
            <wp:inline distB="0" distT="0" distL="0" distR="0">
              <wp:extent cx="152400" cy="152400"/>
              <wp:effectExtent b="0" l="0" r="0" t="0"/>
              <wp:docPr descr="​docx icon" id="3" name="image3.png"/>
              <a:graphic>
                <a:graphicData uri="http://schemas.openxmlformats.org/drawingml/2006/picture">
                  <pic:pic>
                    <pic:nvPicPr>
                      <pic:cNvPr descr="​docx icon" id="0" name="image3.png"/>
                      <pic:cNvPicPr preferRelativeResize="0"/>
                    </pic:nvPicPr>
                    <pic:blipFill>
                      <a:blip r:embed="rId13"/>
                      <a:srcRect b="0" l="0" r="0" t="0"/>
                      <a:stretch>
                        <a:fillRect/>
                      </a:stretch>
                    </pic:blipFill>
                    <pic:spPr>
                      <a:xfrm>
                        <a:off x="0" y="0"/>
                        <a:ext cx="152400" cy="152400"/>
                      </a:xfrm>
                      <a:prstGeom prst="rect"/>
                      <a:ln/>
                    </pic:spPr>
                  </pic:pic>
                </a:graphicData>
              </a:graphic>
            </wp:inline>
          </w:drawing>
        </w:r>
      </w:hyperlink>
      <w:hyperlink r:id="rId14">
        <w:r w:rsidDel="00000000" w:rsidR="00000000" w:rsidRPr="00000000">
          <w:rPr>
            <w:rFonts w:ascii="Calibri" w:cs="Calibri" w:eastAsia="Calibri" w:hAnsi="Calibri"/>
            <w:b w:val="0"/>
            <w:bCs w:val="0"/>
            <w:i w:val="0"/>
            <w:iCs w:val="0"/>
            <w:smallCaps w:val="0"/>
            <w:strike w:val="0"/>
            <w:color w:val="0000ff"/>
            <w:sz w:val="22"/>
            <w:szCs w:val="22"/>
            <w:u w:val="single"/>
            <w:shd w:fill="f3f2f1" w:val="clear"/>
            <w:vertAlign w:val="baseline"/>
            <w:rtl w:val="0"/>
          </w:rPr>
          <w:t xml:space="preserve">Risk Assessment for Local Excursions</w:t>
        </w:r>
      </w:hyperlink>
      <w:r w:rsidDel="00000000" w:rsidR="00000000" w:rsidRPr="00000000">
        <w:rPr>
          <w:rFonts w:ascii="Calibri" w:cs="Calibri" w:eastAsia="Calibri" w:hAnsi="Calibri"/>
          <w:b w:val="0"/>
          <w:bCs w:val="0"/>
          <w:i w:val="0"/>
          <w:iCs w:val="0"/>
          <w:smallCaps w:val="0"/>
          <w:strike w:val="0"/>
          <w:color w:val="d2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login required) </w:t>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Related Policies:</w:t>
      </w:r>
    </w:p>
    <w:p w:rsidR="00000000" w:rsidDel="00000000" w:rsidP="00000000" w:rsidRDefault="00000000" w:rsidRPr="00000000" w14:paraId="0000009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Medication Administration Policy </w:t>
      </w:r>
    </w:p>
    <w:p w:rsidR="00000000" w:rsidDel="00000000" w:rsidP="00000000" w:rsidRDefault="00000000" w:rsidRPr="00000000" w14:paraId="0000009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First Aid Policy </w:t>
      </w:r>
    </w:p>
    <w:p w:rsidR="00000000" w:rsidDel="00000000" w:rsidP="00000000" w:rsidRDefault="00000000" w:rsidRPr="00000000" w14:paraId="0000009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Health Care Needs Policy </w:t>
      </w:r>
    </w:p>
    <w:p w:rsidR="00000000" w:rsidDel="00000000" w:rsidP="00000000" w:rsidRDefault="00000000" w:rsidRPr="00000000" w14:paraId="0000009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Medication Administration Log </w:t>
      </w:r>
    </w:p>
    <w:p w:rsidR="00000000" w:rsidDel="00000000" w:rsidP="00000000" w:rsidRDefault="00000000" w:rsidRPr="00000000" w14:paraId="0000009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Medication Authority Form</w:t>
      </w:r>
    </w:p>
    <w:p w:rsidR="00000000" w:rsidDel="00000000" w:rsidP="00000000" w:rsidRDefault="00000000" w:rsidRPr="00000000" w14:paraId="00000097">
      <w:pPr>
        <w:jc w:val="both"/>
        <w:rPr>
          <w:rFonts w:ascii="Calibri" w:cs="Calibri" w:eastAsia="Calibri" w:hAnsi="Calibri"/>
          <w:b w:val="1"/>
          <w:bCs w:val="1"/>
          <w:color w:val="5b9bd5"/>
          <w:sz w:val="27"/>
          <w:szCs w:val="27"/>
        </w:rPr>
      </w:pPr>
      <w:r w:rsidDel="00000000" w:rsidR="00000000" w:rsidRPr="00000000">
        <w:rPr>
          <w:rFonts w:ascii="Calibri" w:cs="Calibri" w:eastAsia="Calibri" w:hAnsi="Calibri"/>
          <w:b w:val="1"/>
          <w:bCs w:val="1"/>
          <w:smallCaps w:val="1"/>
          <w:color w:val="5b9bd5"/>
          <w:sz w:val="26"/>
          <w:szCs w:val="26"/>
          <w:rtl w:val="0"/>
        </w:rPr>
        <w:t xml:space="preserve">POLICY REVIEW AND APPROVAL</w:t>
      </w:r>
      <w:r w:rsidDel="00000000" w:rsidR="00000000" w:rsidRPr="00000000">
        <w:rPr>
          <w:rtl w:val="0"/>
        </w:rPr>
      </w:r>
    </w:p>
    <w:tbl>
      <w:tblPr>
        <w:tblStyle w:val="Table2"/>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Policy last reviewed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9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December 2025</w:t>
            </w:r>
          </w:p>
        </w:tc>
      </w:tr>
      <w:tr>
        <w:trPr>
          <w:cantSplit w:val="0"/>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Approved by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P</w:t>
            </w:r>
            <w:r w:rsidDel="00000000" w:rsidR="00000000" w:rsidRPr="00000000">
              <w:rPr>
                <w:rtl w:val="0"/>
              </w:rPr>
              <w:t xml:space="preserve">rincipal</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619"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Next scheduled review date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09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December 2026 </w:t>
            </w:r>
            <w:r w:rsidDel="00000000" w:rsidR="00000000" w:rsidRPr="00000000">
              <w:rPr>
                <w:rtl w:val="0"/>
              </w:rPr>
              <w:t xml:space="preserve">– to ensure ongoing relevance and continuous improvement, this policy will be reviewed annually.</w:t>
            </w:r>
            <w:r w:rsidDel="00000000" w:rsidR="00000000" w:rsidRPr="00000000">
              <w:rPr>
                <w:rtl w:val="0"/>
              </w:rPr>
            </w:r>
          </w:p>
        </w:tc>
      </w:tr>
    </w:tbl>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t xml:space="preserve">The Principal will complete the Department’s Annual Risk Management Checklist for anaphylaxis management to assist with the evaluation and review of this policy and the support provided to students at risk of anaphylaxis. </w:t>
      </w:r>
    </w:p>
    <w:p w:rsidR="00000000" w:rsidDel="00000000" w:rsidP="00000000" w:rsidRDefault="00000000" w:rsidRPr="00000000" w14:paraId="000000A0">
      <w:pPr>
        <w:jc w:val="both"/>
        <w:rPr/>
      </w:pPr>
      <w:r w:rsidDel="00000000" w:rsidR="00000000" w:rsidRPr="00000000">
        <w:rPr>
          <w:rtl w:val="0"/>
        </w:rPr>
      </w:r>
    </w:p>
    <w:sectPr>
      <w:headerReference r:id="rId15" w:type="default"/>
      <w:footerReference r:id="rId1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b579a"/>
        <w:sz w:val="22"/>
        <w:szCs w:val="22"/>
        <w:u w:val="none"/>
        <w:shd w:fill="e6e6e6"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1"/>
      <w:keepLines w:val="1"/>
      <w:spacing w:after="240" w:before="40" w:lineRule="auto"/>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-390524</wp:posOffset>
          </wp:positionH>
          <wp:positionV relativeFrom="paragraph">
            <wp:posOffset>-335279</wp:posOffset>
          </wp:positionV>
          <wp:extent cx="1109663" cy="1284038"/>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2.education.vic.gov.au/pal/anaphylaxis/policy" TargetMode="External"/><Relationship Id="rId10" Type="http://schemas.openxmlformats.org/officeDocument/2006/relationships/hyperlink" Target="https://www.rch.org.au/allergy/about_us/Allergy_and_Immunology/" TargetMode="External"/><Relationship Id="rId13" Type="http://schemas.openxmlformats.org/officeDocument/2006/relationships/image" Target="media/image3.png"/><Relationship Id="rId12" Type="http://schemas.openxmlformats.org/officeDocument/2006/relationships/hyperlink" Target="https://eduvic.sharepoint.com/:b:/r/sites/SchoolsSecure/Shared%20Documents/excursions-evidence-of-risk-assessment-local.docx?xsdata=MDV8MDJ8RGFpc3kuQWRhbXNAZWR1Y2F0aW9uLnZpYy5nb3YuYXV8M2FjZjFhYjdkODAwNDI2N2Q5ODUwOGRjYWM1YTk2Njl8ZDk2Y2IzMzcxYTg3NDRjZmI2OWIzY2VjMzM0YTRjMWZ8MHwwfDYzODU3NDc1MjI3NDQ4MzY5NXxVbmtub3dufFRXRnBiR1pzYjNkOGV5SldJam9pTUM0d0xqQXdNREFpTENKUUlqb2lWMmx1TXpJaUxDSkJUaUk2SWsxaGFXd2lMQ0pYVkNJNk1uMD18MHx8fA%3d%3d&amp;sdata=eXc4bEtySVorbmlsbm8xYkY1MXJvVE5uc1NmZVJNcU1OWHpIc2YzUkNycz0%3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llergyfacts.org.au/allergy-management/schooling-childcare" TargetMode="External"/><Relationship Id="rId15" Type="http://schemas.openxmlformats.org/officeDocument/2006/relationships/header" Target="header1.xml"/><Relationship Id="rId14" Type="http://schemas.openxmlformats.org/officeDocument/2006/relationships/hyperlink" Target="https://eduvic.sharepoint.com/:b:/r/sites/SchoolsSecure/Shared%20Documents/excursions-evidence-of-risk-assessment-local.docx?xsdata=MDV8MDJ8RGFpc3kuQWRhbXNAZWR1Y2F0aW9uLnZpYy5nb3YuYXV8M2FjZjFhYjdkODAwNDI2N2Q5ODUwOGRjYWM1YTk2Njl8ZDk2Y2IzMzcxYTg3NDRjZmI2OWIzY2VjMzM0YTRjMWZ8MHwwfDYzODU3NDc1MjI3NDQ4MzY5NXxVbmtub3dufFRXRnBiR1pzYjNkOGV5SldJam9pTUM0d0xqQXdNREFpTENKUUlqb2lWMmx1TXpJaUxDSkJUaUk2SWsxaGFXd2lMQ0pYVkNJNk1uMD18MHx8fA%3d%3d&amp;sdata=eXc4bEtySVorbmlsbm8xYkY1MXJvVE5uc1NmZVJNcU1OWHpIc2YzUkNycz0%3d"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2.education.vic.gov.au/pal/anaphylaxis/guidance" TargetMode="External"/><Relationship Id="rId8" Type="http://schemas.openxmlformats.org/officeDocument/2006/relationships/hyperlink" Target="https://allergyfacts.org.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0x010100CE14D3474F666749BE7C2802853765B0</vt:lpwstr>
  </property>
  <property fmtid="{D5CDD505-2E9C-101B-9397-08002B2CF9AE}" pid="3" name="DET_EDRMS_RCS">
    <vt:lpwstr>DET_EDRMS_RCS</vt:lpwstr>
  </property>
  <property fmtid="{D5CDD505-2E9C-101B-9397-08002B2CF9AE}" pid="4" name="DET_EDRMS_SecClass">
    <vt:lpwstr>DET_EDRMS_SecClass</vt:lpwstr>
  </property>
  <property fmtid="{D5CDD505-2E9C-101B-9397-08002B2CF9AE}" pid="5" name="DET_EDRMS_BusUnit">
    <vt:lpwstr>DET_EDRMS_BusUnit</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{64a8bff1-0089-4f44-a5fc-86f5475f67a0}</vt:lpwstr>
  </property>
  <property fmtid="{D5CDD505-2E9C-101B-9397-08002B2CF9AE}" pid="10" name="RecordPoint_ActiveItemWebId">
    <vt:lpwstr>{603f2397-5de8-47f6-bd19-8ee820c94c7c}</vt:lpwstr>
  </property>
  <property fmtid="{D5CDD505-2E9C-101B-9397-08002B2CF9AE}" pid="11" name="RecordPoint_RecordNumberSubmitted">
    <vt:lpwstr>R20230280948</vt:lpwstr>
  </property>
  <property fmtid="{D5CDD505-2E9C-101B-9397-08002B2CF9AE}" pid="12" name="RecordPoint_SubmissionCompleted">
    <vt:lpwstr>2025-02-21T14:56:12.8123581+11:00</vt:lpwstr>
  </property>
  <property fmtid="{D5CDD505-2E9C-101B-9397-08002B2CF9AE}" pid="13" name="_docset_NoMedatataSyncRequired">
    <vt:lpwstr>False</vt:lpwstr>
  </property>
  <property fmtid="{D5CDD505-2E9C-101B-9397-08002B2CF9AE}" pid="14" name="RecordPoint_SubmissionDate">
    <vt:lpwstr>RecordPoint_SubmissionDate</vt:lpwstr>
  </property>
  <property fmtid="{D5CDD505-2E9C-101B-9397-08002B2CF9AE}" pid="15" name="RecordPoint_ActiveItemMoved">
    <vt:lpwstr>RecordPoint_ActiveItemMoved</vt:lpwstr>
  </property>
  <property fmtid="{D5CDD505-2E9C-101B-9397-08002B2CF9AE}" pid="16" name="RecordPoint_RecordFormat">
    <vt:lpwstr>RecordPoint_RecordFormat</vt:lpwstr>
  </property>
  <property fmtid="{D5CDD505-2E9C-101B-9397-08002B2CF9AE}" pid="17" name="DET_EDRMS_RCSTaxHTField0">
    <vt:lpwstr>DET_EDRMS_RCSTaxHTField0</vt:lpwstr>
  </property>
  <property fmtid="{D5CDD505-2E9C-101B-9397-08002B2CF9AE}" pid="18" name="DET_EDRMS_SecClassTaxHTField0">
    <vt:lpwstr>DET_EDRMS_SecClassTaxHTField0</vt:lpwstr>
  </property>
  <property fmtid="{D5CDD505-2E9C-101B-9397-08002B2CF9AE}" pid="19" name="TaxCatchAll">
    <vt:lpwstr>TaxCatchAll</vt:lpwstr>
  </property>
  <property fmtid="{D5CDD505-2E9C-101B-9397-08002B2CF9AE}" pid="20" name="DET_EDRMS_BusUnitTaxHTField0">
    <vt:lpwstr>DET_EDRMS_BusUnitTaxHTField0</vt:lpwstr>
  </property>
  <property fmtid="{D5CDD505-2E9C-101B-9397-08002B2CF9AE}" pid="21" name="GrammarlyDocumentId">
    <vt:lpwstr>ea773aa83a992fa85024e2816ec91a471b4c14b8633e925b78d2c47382257682</vt:lpwstr>
  </property>
  <property fmtid="{D5CDD505-2E9C-101B-9397-08002B2CF9AE}" pid="22" name="Order">
    <vt:lpwstr>4000</vt:lpwstr>
  </property>
  <property fmtid="{D5CDD505-2E9C-101B-9397-08002B2CF9AE}" pid="23" name="xd_Signature">
    <vt:lpwstr>false</vt:lpwstr>
  </property>
  <property fmtid="{D5CDD505-2E9C-101B-9397-08002B2CF9AE}" pid="24" name="xd_ProgID">
    <vt:lpwstr>xd_ProgID</vt:lpwstr>
  </property>
  <property fmtid="{D5CDD505-2E9C-101B-9397-08002B2CF9AE}" pid="25" name="ComplianceAssetId">
    <vt:lpwstr>ComplianceAssetId</vt:lpwstr>
  </property>
  <property fmtid="{D5CDD505-2E9C-101B-9397-08002B2CF9AE}" pid="26" name="TemplateUrl">
    <vt:lpwstr>TemplateUrl</vt:lpwstr>
  </property>
  <property fmtid="{D5CDD505-2E9C-101B-9397-08002B2CF9AE}" pid="27" name="_ExtendedDescription">
    <vt:lpwstr>_ExtendedDescription</vt:lpwstr>
  </property>
  <property fmtid="{D5CDD505-2E9C-101B-9397-08002B2CF9AE}" pid="28" name="TriggerFlowInfo">
    <vt:lpwstr>TriggerFlowInfo</vt:lpwstr>
  </property>
  <property fmtid="{D5CDD505-2E9C-101B-9397-08002B2CF9AE}" pid="29" name="_dlc_DocIdItemGuid">
    <vt:lpwstr>4ace7a79-444b-426e-9dc0-c061030e5a86</vt:lpwstr>
  </property>
</Properties>
</file>